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1906" w14:textId="02FA65C9" w:rsidR="00F12C76" w:rsidRPr="00A47B11" w:rsidRDefault="00A47B11" w:rsidP="00A47B11">
      <w:pPr>
        <w:spacing w:after="0"/>
        <w:ind w:firstLine="709"/>
        <w:jc w:val="center"/>
        <w:rPr>
          <w:b/>
          <w:bCs/>
        </w:rPr>
      </w:pPr>
      <w:r w:rsidRPr="00A47B11">
        <w:rPr>
          <w:b/>
          <w:bCs/>
        </w:rPr>
        <w:t>ПАМЯТКА «ТРАВМАТИЗМ В УСЛОВИЯХ ЛЕТНЕГО ОТДЫХА»</w:t>
      </w:r>
    </w:p>
    <w:p w14:paraId="626EF789" w14:textId="77777777" w:rsidR="00A47B11" w:rsidRPr="00A47B11" w:rsidRDefault="00A47B11" w:rsidP="00A47B11">
      <w:pPr>
        <w:spacing w:after="0"/>
        <w:ind w:firstLine="709"/>
        <w:jc w:val="center"/>
        <w:rPr>
          <w:b/>
          <w:bCs/>
        </w:rPr>
      </w:pPr>
    </w:p>
    <w:p w14:paraId="6A2532D5" w14:textId="35760329" w:rsidR="00A47B11" w:rsidRDefault="00A47B11" w:rsidP="00A47B11">
      <w:pPr>
        <w:spacing w:after="0"/>
        <w:ind w:firstLine="709"/>
        <w:jc w:val="center"/>
        <w:rPr>
          <w:b/>
          <w:bCs/>
        </w:rPr>
      </w:pPr>
      <w:r w:rsidRPr="00A47B11">
        <w:rPr>
          <w:b/>
          <w:bCs/>
        </w:rPr>
        <w:t>До настоящего времени, к сожалению, сохраняется высокий уровень травматизма во время летнего отдыха, приводящего не только к серьезным увечьям, но нередко и к гибели среди взрослого и детского населения</w:t>
      </w:r>
      <w:r w:rsidRPr="00A47B11">
        <w:rPr>
          <w:b/>
          <w:bCs/>
        </w:rPr>
        <w:t>.</w:t>
      </w:r>
    </w:p>
    <w:p w14:paraId="4639168C" w14:textId="77777777" w:rsidR="00A47B11" w:rsidRDefault="00A47B11" w:rsidP="00A47B1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Количество травм в летний период возрастает почти вдвое у детей и на 30% у взрослых. </w:t>
      </w:r>
    </w:p>
    <w:p w14:paraId="23377EA7" w14:textId="77777777" w:rsidR="00A47B11" w:rsidRDefault="00A47B11" w:rsidP="00A47B1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Наиболее частыми причинами травм в летнее время являются: неосторожное использование электро- и </w:t>
      </w:r>
      <w:proofErr w:type="spellStart"/>
      <w:r>
        <w:t>бензоинструментов</w:t>
      </w:r>
      <w:proofErr w:type="spellEnd"/>
      <w:r>
        <w:t xml:space="preserve"> при котором пострадавшие получают резаные, рубленые раны, падение с лестниц и стремянок, укусы животных, падение с различных средств передвижения. </w:t>
      </w:r>
    </w:p>
    <w:p w14:paraId="183B4F23" w14:textId="68050256" w:rsidR="00A47B11" w:rsidRDefault="00A47B11" w:rsidP="00A47B1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Чаще всего врачи диагностируют у пациентов травмы области голеностопного сустава и стопы, запястья и кисти, колена и голени.</w:t>
      </w:r>
    </w:p>
    <w:p w14:paraId="60B6E2F4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Знание основ профилактических мероприятий во время летнего отдыха</w:t>
      </w:r>
    </w:p>
    <w:p w14:paraId="632D94F6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способно предотвратить тяжелую инвалидность и смертельный исход</w:t>
      </w:r>
    </w:p>
    <w:p w14:paraId="66B897E7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связанный с травмой у детей и взрослых. Граждане должны знать и</w:t>
      </w:r>
    </w:p>
    <w:p w14:paraId="52A86065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следовать правилам безопасной жизнедеятельности во время нахождения в</w:t>
      </w:r>
    </w:p>
    <w:p w14:paraId="2086D69D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парковых зонах, вблизи водоемов, на даче. Родители обязаны прививать</w:t>
      </w:r>
    </w:p>
    <w:p w14:paraId="6FE4094B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детям навыки безопасной жизнедеятельности, объяснять и проводить</w:t>
      </w:r>
    </w:p>
    <w:p w14:paraId="1A456E4C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профилактические мероприятия, направленные на профилактику детского</w:t>
      </w:r>
    </w:p>
    <w:p w14:paraId="74A50A63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травматизма.</w:t>
      </w:r>
    </w:p>
    <w:p w14:paraId="7A8C5B51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Принципы безопасного отдыха вблизи водоемов</w:t>
      </w:r>
    </w:p>
    <w:p w14:paraId="75982D3B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• Купайтесь только во время открытия купального сезона, в подходящих</w:t>
      </w:r>
    </w:p>
    <w:p w14:paraId="6A0C258B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погодных условиях</w:t>
      </w:r>
    </w:p>
    <w:p w14:paraId="6F094219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• Перед выбором места убедитесь, что купание в нем разрешено</w:t>
      </w:r>
    </w:p>
    <w:p w14:paraId="5139BBE8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• Старайтесь подбирать места для купания, на которых дежурит</w:t>
      </w:r>
    </w:p>
    <w:p w14:paraId="2EEA92D1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спасательная бригада</w:t>
      </w:r>
    </w:p>
    <w:p w14:paraId="780F261A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• Во время купания убедитесь, что температура воды приемлема</w:t>
      </w:r>
    </w:p>
    <w:p w14:paraId="34762089" w14:textId="398FA2A4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• Дети обязательно осуществляют купание исключительно в присутствии</w:t>
      </w:r>
      <w:r>
        <w:t xml:space="preserve"> в</w:t>
      </w:r>
      <w:r>
        <w:t>зросл</w:t>
      </w:r>
      <w:r>
        <w:t>ых</w:t>
      </w:r>
    </w:p>
    <w:p w14:paraId="6DCECFAD" w14:textId="0329586A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• Не осуществляйте купание в состоянии опьянения</w:t>
      </w:r>
    </w:p>
    <w:p w14:paraId="26917D56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Принципы безопасного нахождения в парковой зоне</w:t>
      </w:r>
    </w:p>
    <w:p w14:paraId="36820317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• Перед выходом проверяйте прогноз погоды, чтобы подобрать правильную</w:t>
      </w:r>
    </w:p>
    <w:p w14:paraId="34BD61B2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одежду и дополнительное снаряжение в случае высокой температуры или</w:t>
      </w:r>
    </w:p>
    <w:p w14:paraId="6059C96C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дождя</w:t>
      </w:r>
    </w:p>
    <w:p w14:paraId="6F911351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• Заранее продумывайте маршрут для профилактики падения с обрыва и</w:t>
      </w:r>
    </w:p>
    <w:p w14:paraId="2B9EF786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т.д.</w:t>
      </w:r>
    </w:p>
    <w:p w14:paraId="0C8A9524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• При прогулках в ночное время суток старайтесь гулять по освещённым</w:t>
      </w:r>
    </w:p>
    <w:p w14:paraId="3B88482A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участкам местности или используйте фонарь</w:t>
      </w:r>
    </w:p>
    <w:p w14:paraId="76455509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• Не взаимодействуйте с дикими животными</w:t>
      </w:r>
    </w:p>
    <w:p w14:paraId="6698C382" w14:textId="5CDC3C0B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lastRenderedPageBreak/>
        <w:t>• Берите с собой бинт и антисептик на случай появления раны</w:t>
      </w:r>
    </w:p>
    <w:p w14:paraId="7CA44944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Правила безопасного нахождения на загородных участках и дачах</w:t>
      </w:r>
    </w:p>
    <w:p w14:paraId="459BBFCC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• При передвижении по дорогам и вблизи них соблюдайте правила</w:t>
      </w:r>
    </w:p>
    <w:p w14:paraId="0319C5F6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дорожного движения</w:t>
      </w:r>
    </w:p>
    <w:p w14:paraId="0ECC2179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 xml:space="preserve">• Используйте электрические и </w:t>
      </w:r>
      <w:proofErr w:type="spellStart"/>
      <w:r>
        <w:t>бензоинструменты</w:t>
      </w:r>
      <w:proofErr w:type="spellEnd"/>
      <w:r>
        <w:t xml:space="preserve"> с крайней</w:t>
      </w:r>
    </w:p>
    <w:p w14:paraId="482CCDCA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осторожностью, заранее надев средства защиты (защитный экран,</w:t>
      </w:r>
    </w:p>
    <w:p w14:paraId="79DF9D04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перчатки и т.д.)</w:t>
      </w:r>
    </w:p>
    <w:p w14:paraId="12978C1B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• Передвигайтесь осмотрительно, всегда анализируя обстановку вокруг на</w:t>
      </w:r>
    </w:p>
    <w:p w14:paraId="5AE69FC7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предмет работы инструментов и приборов поблизости, а также других</w:t>
      </w:r>
    </w:p>
    <w:p w14:paraId="5C8C896E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источников опасности</w:t>
      </w:r>
    </w:p>
    <w:p w14:paraId="16812FA2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• С осторожностью взаимодействуйте с крупными домашними животными</w:t>
      </w:r>
    </w:p>
    <w:p w14:paraId="750D1830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(коровы, лошади и т.д.)</w:t>
      </w:r>
    </w:p>
    <w:p w14:paraId="1265EE70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• Не взаимодействуйте с дикими животными</w:t>
      </w:r>
    </w:p>
    <w:p w14:paraId="6B79020C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• Предварительно узнайте адреса ближайших пунктов медицинской</w:t>
      </w:r>
    </w:p>
    <w:p w14:paraId="1C506B84" w14:textId="77777777" w:rsidR="00A47B11" w:rsidRDefault="00A47B11" w:rsidP="00A47B11">
      <w:pPr>
        <w:tabs>
          <w:tab w:val="left" w:pos="1134"/>
        </w:tabs>
        <w:spacing w:after="0"/>
        <w:ind w:firstLine="709"/>
        <w:jc w:val="both"/>
      </w:pPr>
      <w:r>
        <w:t>помощи в вашей местности</w:t>
      </w:r>
    </w:p>
    <w:p w14:paraId="543962D2" w14:textId="77777777" w:rsidR="00A47B11" w:rsidRPr="00A47B11" w:rsidRDefault="00A47B11" w:rsidP="00A47B11">
      <w:pPr>
        <w:tabs>
          <w:tab w:val="left" w:pos="1134"/>
        </w:tabs>
        <w:spacing w:after="0"/>
        <w:ind w:firstLine="709"/>
        <w:jc w:val="center"/>
        <w:rPr>
          <w:b/>
          <w:bCs/>
        </w:rPr>
      </w:pPr>
      <w:r w:rsidRPr="00A47B11">
        <w:rPr>
          <w:b/>
          <w:bCs/>
        </w:rPr>
        <w:t>В настоящей памятке представлены основные принципы</w:t>
      </w:r>
    </w:p>
    <w:p w14:paraId="3890F126" w14:textId="77777777" w:rsidR="00A47B11" w:rsidRPr="00A47B11" w:rsidRDefault="00A47B11" w:rsidP="00A47B11">
      <w:pPr>
        <w:tabs>
          <w:tab w:val="left" w:pos="1134"/>
        </w:tabs>
        <w:spacing w:after="0"/>
        <w:ind w:firstLine="709"/>
        <w:jc w:val="center"/>
        <w:rPr>
          <w:b/>
          <w:bCs/>
        </w:rPr>
      </w:pPr>
      <w:r w:rsidRPr="00A47B11">
        <w:rPr>
          <w:b/>
          <w:bCs/>
        </w:rPr>
        <w:t>профилактики травматизма во время периода летнего отдыха.</w:t>
      </w:r>
    </w:p>
    <w:p w14:paraId="2B8016FF" w14:textId="0E68537D" w:rsidR="00A47B11" w:rsidRPr="00A47B11" w:rsidRDefault="00A47B11" w:rsidP="00A47B11">
      <w:pPr>
        <w:tabs>
          <w:tab w:val="left" w:pos="1134"/>
        </w:tabs>
        <w:spacing w:after="0"/>
        <w:ind w:firstLine="709"/>
        <w:jc w:val="center"/>
        <w:rPr>
          <w:b/>
          <w:bCs/>
        </w:rPr>
      </w:pPr>
      <w:r w:rsidRPr="00A47B11">
        <w:rPr>
          <w:b/>
          <w:bCs/>
        </w:rPr>
        <w:t>Следование этим простым правилам позволит значительно</w:t>
      </w:r>
      <w:r>
        <w:rPr>
          <w:b/>
          <w:bCs/>
        </w:rPr>
        <w:t xml:space="preserve"> </w:t>
      </w:r>
      <w:r w:rsidRPr="00A47B11">
        <w:rPr>
          <w:b/>
          <w:bCs/>
        </w:rPr>
        <w:t>снизить</w:t>
      </w:r>
    </w:p>
    <w:p w14:paraId="6BFF0675" w14:textId="77777777" w:rsidR="00A47B11" w:rsidRPr="00A47B11" w:rsidRDefault="00A47B11" w:rsidP="00A47B11">
      <w:pPr>
        <w:tabs>
          <w:tab w:val="left" w:pos="1134"/>
        </w:tabs>
        <w:spacing w:after="0"/>
        <w:ind w:firstLine="709"/>
        <w:jc w:val="center"/>
        <w:rPr>
          <w:b/>
          <w:bCs/>
        </w:rPr>
      </w:pPr>
      <w:r w:rsidRPr="00A47B11">
        <w:rPr>
          <w:b/>
          <w:bCs/>
        </w:rPr>
        <w:t>долю пострадавшего детского и взрослого населения во время летних</w:t>
      </w:r>
    </w:p>
    <w:p w14:paraId="5EF77A95" w14:textId="31A79DD5" w:rsidR="00A47B11" w:rsidRPr="00A47B11" w:rsidRDefault="00A47B11" w:rsidP="00A47B11">
      <w:pPr>
        <w:tabs>
          <w:tab w:val="left" w:pos="1134"/>
        </w:tabs>
        <w:spacing w:after="0"/>
        <w:ind w:firstLine="709"/>
        <w:jc w:val="center"/>
        <w:rPr>
          <w:b/>
          <w:bCs/>
        </w:rPr>
      </w:pPr>
      <w:r w:rsidRPr="00A47B11">
        <w:rPr>
          <w:b/>
          <w:bCs/>
        </w:rPr>
        <w:t>каникул и отпусков</w:t>
      </w:r>
    </w:p>
    <w:sectPr w:rsidR="00A47B11" w:rsidRPr="00A47B1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2F63"/>
    <w:multiLevelType w:val="hybridMultilevel"/>
    <w:tmpl w:val="806AE5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1262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11"/>
    <w:rsid w:val="006C0B77"/>
    <w:rsid w:val="008242FF"/>
    <w:rsid w:val="00870751"/>
    <w:rsid w:val="00922C48"/>
    <w:rsid w:val="00A47B1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7206"/>
  <w15:chartTrackingRefBased/>
  <w15:docId w15:val="{5F3A8629-7025-4F7C-9041-724464DF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Грошева Ирина Витальевна</dc:creator>
  <cp:keywords/>
  <dc:description/>
  <cp:lastModifiedBy>Грошева Ирина Витальевна</cp:lastModifiedBy>
  <cp:revision>1</cp:revision>
  <dcterms:created xsi:type="dcterms:W3CDTF">2024-09-03T03:03:00Z</dcterms:created>
  <dcterms:modified xsi:type="dcterms:W3CDTF">2024-09-03T03:09:00Z</dcterms:modified>
</cp:coreProperties>
</file>